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24D4513D" w:rsidR="006C5630" w:rsidRPr="00870FC5" w:rsidRDefault="00DD4E02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144138">
        <w:rPr>
          <w:rFonts w:ascii="Arial" w:eastAsia="MS Mincho" w:hAnsi="Arial" w:cs="Arial"/>
          <w:b/>
          <w:sz w:val="24"/>
          <w:szCs w:val="24"/>
        </w:rPr>
        <w:t>3GPP TSG-RAN WG4 Meeting #1</w:t>
      </w:r>
      <w:r>
        <w:rPr>
          <w:rFonts w:ascii="Arial" w:eastAsia="MS Mincho" w:hAnsi="Arial" w:cs="Arial"/>
          <w:b/>
          <w:sz w:val="24"/>
          <w:szCs w:val="24"/>
        </w:rPr>
        <w:t>1</w:t>
      </w:r>
      <w:r w:rsidR="00A70426">
        <w:rPr>
          <w:rFonts w:ascii="Arial" w:eastAsia="MS Mincho" w:hAnsi="Arial" w:cs="Arial"/>
          <w:b/>
          <w:sz w:val="24"/>
          <w:szCs w:val="24"/>
        </w:rPr>
        <w:t>4bis</w:t>
      </w:r>
      <w:r w:rsidR="006C5630" w:rsidRPr="0037759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</w:t>
      </w:r>
      <w:r w:rsidR="00D40076">
        <w:rPr>
          <w:rFonts w:ascii="Arial" w:eastAsia="MS Mincho" w:hAnsi="Arial" w:cs="Arial"/>
          <w:b/>
          <w:sz w:val="24"/>
          <w:szCs w:val="24"/>
        </w:rPr>
        <w:t>505220</w:t>
      </w:r>
    </w:p>
    <w:p w14:paraId="0ED16545" w14:textId="6BF79A34" w:rsidR="0068254F" w:rsidRPr="00881E60" w:rsidRDefault="00A70426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Wuhan</w:t>
      </w:r>
      <w:r w:rsidR="00FC2D01" w:rsidRPr="0090253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China</w:t>
      </w:r>
      <w:r w:rsidR="00FC2D01" w:rsidRPr="0090253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April</w:t>
      </w:r>
      <w:r w:rsidR="00FC2D01" w:rsidRPr="0090253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7</w:t>
      </w:r>
      <w:r w:rsidR="00FC2D01" w:rsidRPr="0090253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11</w:t>
      </w:r>
      <w:r w:rsidR="00FC2D01" w:rsidRPr="0090253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 202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5</w:t>
      </w:r>
    </w:p>
    <w:p w14:paraId="1226C057" w14:textId="0E6537E2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442E8" w:rsidRPr="00A442E8">
        <w:rPr>
          <w:rFonts w:ascii="Arial" w:hAnsi="Arial" w:cs="Arial"/>
          <w:sz w:val="22"/>
          <w:lang w:eastAsia="zh-CN"/>
        </w:rPr>
        <w:t xml:space="preserve">WF on </w:t>
      </w:r>
      <w:r w:rsidR="00A70426">
        <w:rPr>
          <w:rFonts w:ascii="Arial" w:hAnsi="Arial" w:cs="Arial"/>
          <w:sz w:val="22"/>
          <w:lang w:eastAsia="zh-CN"/>
        </w:rPr>
        <w:t>Tx switching for TEI19</w:t>
      </w:r>
    </w:p>
    <w:p w14:paraId="73AD8CE3" w14:textId="2F05EDB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A70426">
        <w:rPr>
          <w:rFonts w:ascii="Arial" w:hAnsi="Arial" w:cs="Arial"/>
          <w:sz w:val="22"/>
          <w:lang w:eastAsia="zh-CN"/>
        </w:rPr>
        <w:t>5.</w:t>
      </w:r>
      <w:r w:rsidR="004B27AE">
        <w:rPr>
          <w:rFonts w:ascii="Arial" w:hAnsi="Arial" w:cs="Arial"/>
          <w:sz w:val="22"/>
          <w:lang w:eastAsia="zh-CN"/>
        </w:rPr>
        <w:t>3</w:t>
      </w:r>
      <w:r w:rsidR="00A70426">
        <w:rPr>
          <w:rFonts w:ascii="Arial" w:hAnsi="Arial" w:cs="Arial"/>
          <w:sz w:val="22"/>
          <w:lang w:eastAsia="zh-CN"/>
        </w:rPr>
        <w:t>.</w:t>
      </w:r>
      <w:r w:rsidR="004B27AE">
        <w:rPr>
          <w:rFonts w:ascii="Arial" w:hAnsi="Arial" w:cs="Arial"/>
          <w:sz w:val="22"/>
          <w:lang w:eastAsia="zh-CN"/>
        </w:rPr>
        <w:t>1</w:t>
      </w:r>
    </w:p>
    <w:p w14:paraId="6402E503" w14:textId="033D0D1E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4B27AE">
        <w:rPr>
          <w:rFonts w:ascii="Arial" w:hAnsi="Arial" w:cs="Arial"/>
          <w:bCs/>
          <w:sz w:val="22"/>
        </w:rPr>
        <w:t>MeidaTek inc.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753D5D38" w:rsidR="00EF3FF4" w:rsidRPr="00AB3D40" w:rsidRDefault="00EF3FF4" w:rsidP="003E08FC">
      <w:pPr>
        <w:pStyle w:val="Heading1"/>
        <w:rPr>
          <w:lang w:eastAsia="zh-CN"/>
        </w:rPr>
      </w:pPr>
    </w:p>
    <w:p w14:paraId="5E6F49B0" w14:textId="15BD11EB" w:rsidR="00B25195" w:rsidRDefault="00B25195" w:rsidP="003E08FC">
      <w:pPr>
        <w:rPr>
          <w:rFonts w:eastAsiaTheme="minorEastAsia"/>
          <w:b/>
          <w:u w:val="single"/>
          <w:lang w:eastAsia="zh-TW"/>
        </w:rPr>
      </w:pPr>
      <w:r>
        <w:rPr>
          <w:rFonts w:eastAsiaTheme="minorEastAsia" w:hint="eastAsia"/>
          <w:b/>
          <w:u w:val="single"/>
          <w:lang w:eastAsia="zh-TW"/>
        </w:rPr>
        <w:t>I</w:t>
      </w:r>
      <w:r>
        <w:rPr>
          <w:rFonts w:eastAsiaTheme="minorEastAsia"/>
          <w:b/>
          <w:u w:val="single"/>
          <w:lang w:eastAsia="zh-TW"/>
        </w:rPr>
        <w:t>ssue 1: Introduction of Tx switching enhancements in TEL-19.</w:t>
      </w:r>
    </w:p>
    <w:p w14:paraId="1C737EC1" w14:textId="0FAD1FC9" w:rsidR="00CB6153" w:rsidRDefault="00CB6153" w:rsidP="003E08FC">
      <w:pPr>
        <w:rPr>
          <w:rFonts w:eastAsiaTheme="minorEastAsia"/>
          <w:b/>
          <w:u w:val="single"/>
          <w:lang w:eastAsia="zh-TW"/>
        </w:rPr>
      </w:pPr>
      <w:r>
        <w:rPr>
          <w:rFonts w:eastAsiaTheme="minorEastAsia"/>
          <w:b/>
          <w:u w:val="single"/>
          <w:lang w:eastAsia="zh-TW"/>
        </w:rPr>
        <w:t>Background</w:t>
      </w:r>
    </w:p>
    <w:p w14:paraId="13B905AD" w14:textId="4D4EB7BD" w:rsidR="00CB6153" w:rsidRPr="00CB6153" w:rsidRDefault="00CB6153" w:rsidP="00CB6153">
      <w:pPr>
        <w:ind w:leftChars="200" w:left="400"/>
        <w:rPr>
          <w:rFonts w:eastAsiaTheme="minorEastAsia"/>
          <w:bCs/>
          <w:lang w:eastAsia="zh-TW"/>
        </w:rPr>
      </w:pPr>
      <w:r w:rsidRPr="00CB6153">
        <w:rPr>
          <w:rFonts w:eastAsiaTheme="minorEastAsia"/>
          <w:bCs/>
          <w:lang w:eastAsia="zh-TW"/>
        </w:rPr>
        <w:t xml:space="preserve">The following scenarios </w:t>
      </w:r>
      <w:r>
        <w:rPr>
          <w:rFonts w:eastAsia="新細明體"/>
          <w:lang w:eastAsia="zh-TW"/>
        </w:rPr>
        <w:t>of further Tx switching enhancement for 2 configured UL bands</w:t>
      </w:r>
      <w:r w:rsidRPr="00CB6153">
        <w:rPr>
          <w:rFonts w:eastAsiaTheme="minorEastAsia"/>
          <w:bCs/>
          <w:lang w:eastAsia="zh-TW"/>
        </w:rPr>
        <w:t xml:space="preserve"> were discussed in RAN4#114b meeting</w:t>
      </w:r>
      <w:r w:rsidR="006B1DED">
        <w:rPr>
          <w:rFonts w:eastAsiaTheme="minorEastAsia"/>
          <w:bCs/>
          <w:lang w:eastAsia="zh-TW"/>
        </w:rPr>
        <w:t>:</w:t>
      </w:r>
    </w:p>
    <w:p w14:paraId="5CBA6D1C" w14:textId="77777777" w:rsidR="00B25195" w:rsidRPr="001F7E30" w:rsidRDefault="00B25195" w:rsidP="00B25195">
      <w:pPr>
        <w:pStyle w:val="ListParagraph"/>
        <w:numPr>
          <w:ilvl w:val="0"/>
          <w:numId w:val="36"/>
        </w:numPr>
        <w:overflowPunct/>
        <w:autoSpaceDE/>
        <w:adjustRightInd/>
        <w:snapToGrid w:val="0"/>
        <w:spacing w:after="120"/>
        <w:ind w:firstLineChars="0"/>
        <w:contextualSpacing/>
        <w:textAlignment w:val="auto"/>
        <w:rPr>
          <w:rFonts w:eastAsiaTheme="minorEastAsia"/>
          <w:lang w:eastAsia="zh-CN"/>
        </w:rPr>
      </w:pPr>
      <w:r w:rsidRPr="001F7E30">
        <w:rPr>
          <w:rFonts w:eastAsia="新細明體"/>
          <w:u w:val="single"/>
          <w:lang w:eastAsia="zh-TW"/>
        </w:rPr>
        <w:t>Scenario 1</w:t>
      </w:r>
      <w:r w:rsidRPr="001F7E30">
        <w:rPr>
          <w:rFonts w:eastAsia="新細明體"/>
          <w:lang w:eastAsia="zh-TW"/>
        </w:rPr>
        <w:t xml:space="preserve">. </w:t>
      </w:r>
      <w:bookmarkStart w:id="0" w:name="OLE_LINK1"/>
      <w:r w:rsidRPr="001F7E30">
        <w:rPr>
          <w:rFonts w:eastAsia="新細明體"/>
          <w:lang w:eastAsia="zh-TW"/>
        </w:rPr>
        <w:t>Switching between the following 2 cases</w:t>
      </w:r>
      <w:bookmarkEnd w:id="0"/>
      <w:r w:rsidRPr="001F7E30">
        <w:rPr>
          <w:rFonts w:eastAsia="新細明體"/>
          <w:lang w:eastAsia="zh-TW"/>
        </w:rPr>
        <w:t xml:space="preserve"> for 3Tx UEs </w:t>
      </w:r>
      <w:bookmarkStart w:id="1" w:name="OLE_LINK30"/>
      <w:r w:rsidRPr="001F7E30">
        <w:rPr>
          <w:rFonts w:eastAsia="新細明體"/>
          <w:lang w:eastAsia="zh-TW"/>
        </w:rPr>
        <w:t>configured with uplinkTxSwitchingOption set to 'dualUL</w:t>
      </w:r>
      <w:bookmarkEnd w:id="1"/>
      <w:r w:rsidRPr="001F7E30">
        <w:rPr>
          <w:rFonts w:eastAsia="新細明體"/>
          <w:lang w:eastAsia="zh-TW"/>
        </w:rPr>
        <w:t xml:space="preserve">’ </w:t>
      </w:r>
    </w:p>
    <w:p w14:paraId="76F8B617" w14:textId="77777777" w:rsidR="00B25195" w:rsidRPr="001F7E30" w:rsidRDefault="00B25195" w:rsidP="00B25195">
      <w:pPr>
        <w:pStyle w:val="ListParagraph"/>
        <w:numPr>
          <w:ilvl w:val="1"/>
          <w:numId w:val="36"/>
        </w:numPr>
        <w:overflowPunct/>
        <w:autoSpaceDE/>
        <w:adjustRightInd/>
        <w:snapToGrid w:val="0"/>
        <w:spacing w:after="120"/>
        <w:ind w:firstLineChars="0"/>
        <w:contextualSpacing/>
        <w:textAlignment w:val="auto"/>
        <w:rPr>
          <w:rFonts w:eastAsia="新細明體"/>
          <w:lang w:eastAsia="zh-TW"/>
        </w:rPr>
      </w:pPr>
      <w:bookmarkStart w:id="2" w:name="OLE_LINK22"/>
      <w:r w:rsidRPr="001F7E30">
        <w:rPr>
          <w:rFonts w:eastAsia="新細明體"/>
          <w:lang w:eastAsia="zh-TW"/>
        </w:rPr>
        <w:t xml:space="preserve">Case 1-1: Two antenna ports on Band A and one antenna port on Band B </w:t>
      </w:r>
    </w:p>
    <w:p w14:paraId="3E6E9847" w14:textId="388AEE70" w:rsidR="00B25195" w:rsidRPr="001F7E30" w:rsidRDefault="00B25195" w:rsidP="00B25195">
      <w:pPr>
        <w:pStyle w:val="ListParagraph"/>
        <w:numPr>
          <w:ilvl w:val="1"/>
          <w:numId w:val="36"/>
        </w:numPr>
        <w:overflowPunct/>
        <w:autoSpaceDE/>
        <w:adjustRightInd/>
        <w:snapToGrid w:val="0"/>
        <w:spacing w:after="120"/>
        <w:ind w:firstLineChars="0"/>
        <w:contextualSpacing/>
        <w:textAlignment w:val="auto"/>
        <w:rPr>
          <w:rFonts w:eastAsiaTheme="minorEastAsia"/>
          <w:lang w:eastAsia="zh-CN"/>
        </w:rPr>
      </w:pPr>
      <w:r w:rsidRPr="001F7E30">
        <w:rPr>
          <w:rFonts w:eastAsia="新細明體"/>
          <w:lang w:eastAsia="zh-TW"/>
        </w:rPr>
        <w:t>Case 1-2: One antenna port on Band A and two antenna ports on Band B</w:t>
      </w:r>
      <w:r w:rsidR="00C0167D">
        <w:rPr>
          <w:rFonts w:eastAsia="新細明體"/>
          <w:lang w:eastAsia="zh-TW"/>
        </w:rPr>
        <w:t xml:space="preserve"> </w:t>
      </w:r>
    </w:p>
    <w:bookmarkEnd w:id="2"/>
    <w:p w14:paraId="33D4A274" w14:textId="77777777" w:rsidR="00B25195" w:rsidRPr="001F7E30" w:rsidRDefault="00B25195" w:rsidP="00B25195">
      <w:pPr>
        <w:pStyle w:val="ListParagraph"/>
        <w:numPr>
          <w:ilvl w:val="0"/>
          <w:numId w:val="36"/>
        </w:numPr>
        <w:overflowPunct/>
        <w:autoSpaceDE/>
        <w:adjustRightInd/>
        <w:snapToGrid w:val="0"/>
        <w:spacing w:after="120"/>
        <w:ind w:firstLineChars="0"/>
        <w:contextualSpacing/>
        <w:textAlignment w:val="auto"/>
        <w:rPr>
          <w:rFonts w:eastAsiaTheme="minorEastAsia"/>
          <w:lang w:eastAsia="zh-CN"/>
        </w:rPr>
      </w:pPr>
      <w:r w:rsidRPr="001F7E30">
        <w:rPr>
          <w:rFonts w:eastAsia="新細明體"/>
          <w:u w:val="single"/>
          <w:lang w:eastAsia="zh-TW"/>
        </w:rPr>
        <w:t>Scenario 1a</w:t>
      </w:r>
      <w:r w:rsidRPr="001F7E30">
        <w:rPr>
          <w:rFonts w:eastAsia="新細明體"/>
          <w:lang w:eastAsia="zh-TW"/>
        </w:rPr>
        <w:t xml:space="preserve">. Switching between the following 2 cases for 3Tx UEs configured with uplinkTxSwitchingOption set to ‘switchedUL’ </w:t>
      </w:r>
    </w:p>
    <w:p w14:paraId="7F68FAA1" w14:textId="77777777" w:rsidR="00B25195" w:rsidRPr="001F7E30" w:rsidRDefault="00B25195" w:rsidP="00B25195">
      <w:pPr>
        <w:pStyle w:val="ListParagraph"/>
        <w:numPr>
          <w:ilvl w:val="1"/>
          <w:numId w:val="36"/>
        </w:numPr>
        <w:overflowPunct/>
        <w:autoSpaceDE/>
        <w:adjustRightInd/>
        <w:snapToGrid w:val="0"/>
        <w:spacing w:after="120"/>
        <w:ind w:firstLineChars="0"/>
        <w:contextualSpacing/>
        <w:textAlignment w:val="auto"/>
        <w:rPr>
          <w:rFonts w:eastAsia="新細明體"/>
          <w:lang w:eastAsia="zh-TW"/>
        </w:rPr>
      </w:pPr>
      <w:bookmarkStart w:id="3" w:name="OLE_LINK24"/>
      <w:bookmarkStart w:id="4" w:name="OLE_LINK23"/>
      <w:r w:rsidRPr="001F7E30">
        <w:rPr>
          <w:rFonts w:eastAsia="新細明體"/>
          <w:lang w:eastAsia="zh-TW"/>
        </w:rPr>
        <w:t xml:space="preserve">Case 2-1: Three antenna ports on Band A and zero antenna port on Band B </w:t>
      </w:r>
    </w:p>
    <w:p w14:paraId="7963DF0E" w14:textId="72942637" w:rsidR="00B25195" w:rsidRPr="001F7E30" w:rsidRDefault="00B25195" w:rsidP="00B25195">
      <w:pPr>
        <w:pStyle w:val="ListParagraph"/>
        <w:numPr>
          <w:ilvl w:val="1"/>
          <w:numId w:val="36"/>
        </w:numPr>
        <w:overflowPunct/>
        <w:autoSpaceDE/>
        <w:adjustRightInd/>
        <w:snapToGrid w:val="0"/>
        <w:spacing w:after="120"/>
        <w:ind w:firstLineChars="0"/>
        <w:contextualSpacing/>
        <w:textAlignment w:val="auto"/>
        <w:rPr>
          <w:rFonts w:eastAsiaTheme="minorEastAsia"/>
          <w:lang w:eastAsia="zh-CN"/>
        </w:rPr>
      </w:pPr>
      <w:r w:rsidRPr="001F7E30">
        <w:rPr>
          <w:rFonts w:eastAsia="新細明體"/>
          <w:lang w:eastAsia="zh-TW"/>
        </w:rPr>
        <w:t>Case 2-2: Zero antenna port on Band A and three antenna ports on Band B</w:t>
      </w:r>
      <w:bookmarkEnd w:id="3"/>
      <w:r w:rsidR="00C0167D">
        <w:rPr>
          <w:rFonts w:eastAsia="新細明體"/>
          <w:lang w:eastAsia="zh-TW"/>
        </w:rPr>
        <w:t xml:space="preserve"> </w:t>
      </w:r>
    </w:p>
    <w:bookmarkEnd w:id="4"/>
    <w:p w14:paraId="077123EF" w14:textId="77777777" w:rsidR="00B25195" w:rsidRPr="001F7E30" w:rsidRDefault="00B25195" w:rsidP="00B25195">
      <w:pPr>
        <w:pStyle w:val="ListParagraph"/>
        <w:numPr>
          <w:ilvl w:val="0"/>
          <w:numId w:val="36"/>
        </w:numPr>
        <w:overflowPunct/>
        <w:autoSpaceDE/>
        <w:adjustRightInd/>
        <w:snapToGrid w:val="0"/>
        <w:spacing w:after="120"/>
        <w:ind w:firstLineChars="0"/>
        <w:contextualSpacing/>
        <w:textAlignment w:val="auto"/>
        <w:rPr>
          <w:rFonts w:eastAsiaTheme="minorEastAsia"/>
          <w:lang w:eastAsia="zh-CN"/>
        </w:rPr>
      </w:pPr>
      <w:r w:rsidRPr="001F7E30">
        <w:rPr>
          <w:rFonts w:eastAsia="新細明體"/>
          <w:u w:val="single"/>
          <w:lang w:eastAsia="zh-TW"/>
        </w:rPr>
        <w:t>Scenario 2</w:t>
      </w:r>
      <w:r w:rsidRPr="001F7E30">
        <w:rPr>
          <w:rFonts w:eastAsia="新細明體"/>
          <w:lang w:eastAsia="zh-TW"/>
        </w:rPr>
        <w:t>. Switching between the following 2 cases for 4Tx UEs configured with uplinkTxSwitchingOption set to ‘switchedUL’</w:t>
      </w:r>
    </w:p>
    <w:p w14:paraId="1A7C4771" w14:textId="77777777" w:rsidR="00B25195" w:rsidRPr="001F7E30" w:rsidRDefault="00B25195" w:rsidP="00B25195">
      <w:pPr>
        <w:pStyle w:val="ListParagraph"/>
        <w:numPr>
          <w:ilvl w:val="1"/>
          <w:numId w:val="36"/>
        </w:numPr>
        <w:overflowPunct/>
        <w:autoSpaceDE/>
        <w:adjustRightInd/>
        <w:snapToGrid w:val="0"/>
        <w:spacing w:after="120"/>
        <w:ind w:firstLineChars="0"/>
        <w:contextualSpacing/>
        <w:textAlignment w:val="auto"/>
        <w:rPr>
          <w:rFonts w:eastAsia="新細明體"/>
          <w:lang w:eastAsia="zh-TW"/>
        </w:rPr>
      </w:pPr>
      <w:r w:rsidRPr="001F7E30">
        <w:rPr>
          <w:rFonts w:eastAsia="新細明體"/>
          <w:lang w:eastAsia="zh-TW"/>
        </w:rPr>
        <w:t xml:space="preserve">Case 3-1: Four antenna ports on Band A and zero antenna port on Band B </w:t>
      </w:r>
    </w:p>
    <w:p w14:paraId="2499B903" w14:textId="203FE8D0" w:rsidR="00B25195" w:rsidRPr="00C4041F" w:rsidRDefault="00B25195" w:rsidP="00C4041F">
      <w:pPr>
        <w:pStyle w:val="ListParagraph"/>
        <w:numPr>
          <w:ilvl w:val="1"/>
          <w:numId w:val="36"/>
        </w:numPr>
        <w:overflowPunct/>
        <w:autoSpaceDE/>
        <w:adjustRightInd/>
        <w:snapToGrid w:val="0"/>
        <w:spacing w:after="120"/>
        <w:ind w:firstLineChars="0"/>
        <w:contextualSpacing/>
        <w:textAlignment w:val="auto"/>
        <w:rPr>
          <w:rFonts w:eastAsia="新細明體"/>
          <w:lang w:eastAsia="zh-TW"/>
        </w:rPr>
      </w:pPr>
      <w:r w:rsidRPr="001F7E30">
        <w:rPr>
          <w:rFonts w:eastAsia="新細明體"/>
          <w:lang w:eastAsia="zh-TW"/>
        </w:rPr>
        <w:t>Case 3-2: Zero antenna port on Band A and Four antenna ports on Band B</w:t>
      </w:r>
      <w:r w:rsidR="00C4041F">
        <w:rPr>
          <w:rFonts w:eastAsia="新細明體"/>
          <w:lang w:eastAsia="zh-TW"/>
        </w:rPr>
        <w:t xml:space="preserve"> </w:t>
      </w:r>
    </w:p>
    <w:p w14:paraId="1273601A" w14:textId="0A09247C" w:rsidR="00B25195" w:rsidRDefault="00CB6153" w:rsidP="00B25195">
      <w:pPr>
        <w:rPr>
          <w:rFonts w:eastAsiaTheme="minorEastAsia"/>
          <w:b/>
          <w:u w:val="single"/>
          <w:lang w:eastAsia="zh-TW"/>
        </w:rPr>
      </w:pPr>
      <w:r>
        <w:rPr>
          <w:rFonts w:eastAsiaTheme="minorEastAsia"/>
          <w:b/>
          <w:u w:val="single"/>
          <w:lang w:eastAsia="zh-TW"/>
        </w:rPr>
        <w:t>Agreement:</w:t>
      </w:r>
    </w:p>
    <w:p w14:paraId="151507B1" w14:textId="0E1E3E3E" w:rsidR="00CB6153" w:rsidRDefault="00CB6153" w:rsidP="00CB6153">
      <w:pPr>
        <w:pStyle w:val="ListParagraph"/>
        <w:numPr>
          <w:ilvl w:val="0"/>
          <w:numId w:val="38"/>
        </w:numPr>
        <w:ind w:firstLineChars="0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Support scenario 1 in Rel-19 TEI</w:t>
      </w:r>
    </w:p>
    <w:p w14:paraId="620BFC9E" w14:textId="7E546D41" w:rsidR="00CB6153" w:rsidRDefault="00CB6153" w:rsidP="00CB6153">
      <w:pPr>
        <w:pStyle w:val="ListParagraph"/>
        <w:numPr>
          <w:ilvl w:val="0"/>
          <w:numId w:val="38"/>
        </w:numPr>
        <w:ind w:firstLineChars="0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Focus on scenario 1 in RAN4 #115 meeting:</w:t>
      </w:r>
    </w:p>
    <w:p w14:paraId="63650881" w14:textId="4A2E75A6" w:rsidR="00CB6153" w:rsidRDefault="00CB6153" w:rsidP="00CB6153">
      <w:pPr>
        <w:pStyle w:val="ListParagraph"/>
        <w:numPr>
          <w:ilvl w:val="1"/>
          <w:numId w:val="38"/>
        </w:numPr>
        <w:ind w:firstLineChars="0"/>
        <w:rPr>
          <w:rFonts w:eastAsiaTheme="minorEastAsia"/>
          <w:bCs/>
          <w:lang w:eastAsia="zh-TW"/>
        </w:rPr>
      </w:pPr>
      <w:r>
        <w:rPr>
          <w:rFonts w:eastAsiaTheme="minorEastAsia" w:hint="eastAsia"/>
          <w:bCs/>
          <w:lang w:eastAsia="zh-TW"/>
        </w:rPr>
        <w:t>I</w:t>
      </w:r>
      <w:r>
        <w:rPr>
          <w:rFonts w:eastAsiaTheme="minorEastAsia"/>
          <w:bCs/>
          <w:lang w:eastAsia="zh-TW"/>
        </w:rPr>
        <w:t>nform RAN1 that RAN4 is considering whether to support scenario 1a and scenario 2 in Rel-19 TEI and check the possibility to support scenario 1a/2 from RAN1 perspective in addition to scenario 1.</w:t>
      </w:r>
    </w:p>
    <w:p w14:paraId="3CD7C269" w14:textId="4507CF9D" w:rsidR="00CB6153" w:rsidRPr="00CB6153" w:rsidRDefault="00CB6153" w:rsidP="00CB6153">
      <w:pPr>
        <w:pStyle w:val="ListParagraph"/>
        <w:numPr>
          <w:ilvl w:val="2"/>
          <w:numId w:val="38"/>
        </w:numPr>
        <w:ind w:firstLineChars="0"/>
        <w:rPr>
          <w:rFonts w:eastAsiaTheme="minorEastAsia"/>
          <w:bCs/>
          <w:lang w:eastAsia="zh-TW"/>
        </w:rPr>
      </w:pPr>
      <w:r>
        <w:rPr>
          <w:rFonts w:eastAsiaTheme="minorEastAsia" w:hint="eastAsia"/>
          <w:bCs/>
          <w:lang w:eastAsia="zh-TW"/>
        </w:rPr>
        <w:t>F</w:t>
      </w:r>
      <w:r>
        <w:rPr>
          <w:rFonts w:eastAsiaTheme="minorEastAsia"/>
          <w:bCs/>
          <w:lang w:eastAsia="zh-TW"/>
        </w:rPr>
        <w:t>FS whether need to further discuss scenario 1a and scenario 2 in RAN4 which is pending on RAN1 decision on supporting above scenarios in May meeting</w:t>
      </w:r>
      <w:r w:rsidR="001C44A9">
        <w:rPr>
          <w:rFonts w:eastAsiaTheme="minorEastAsia"/>
          <w:bCs/>
          <w:lang w:eastAsia="zh-TW"/>
        </w:rPr>
        <w:t>.</w:t>
      </w:r>
    </w:p>
    <w:p w14:paraId="439E8564" w14:textId="77777777" w:rsidR="00CB6153" w:rsidRDefault="00CB6153" w:rsidP="00B25195">
      <w:pPr>
        <w:rPr>
          <w:rFonts w:eastAsiaTheme="minorEastAsia"/>
          <w:b/>
          <w:u w:val="single"/>
          <w:lang w:eastAsia="zh-TW"/>
        </w:rPr>
      </w:pPr>
    </w:p>
    <w:p w14:paraId="436D7062" w14:textId="74145E53" w:rsidR="00877D4A" w:rsidRDefault="00877D4A" w:rsidP="00877D4A">
      <w:pPr>
        <w:rPr>
          <w:rFonts w:eastAsiaTheme="minorEastAsia"/>
          <w:b/>
          <w:u w:val="single"/>
          <w:lang w:eastAsia="zh-TW"/>
        </w:rPr>
      </w:pPr>
      <w:r>
        <w:rPr>
          <w:rFonts w:eastAsiaTheme="minorEastAsia"/>
          <w:b/>
          <w:u w:val="single"/>
          <w:lang w:eastAsia="zh-TW"/>
        </w:rPr>
        <w:t xml:space="preserve">Issue 2: Applicable duplexing mode for the 2 configured UL bands </w:t>
      </w:r>
      <w:r w:rsidR="00CB6153">
        <w:rPr>
          <w:rFonts w:eastAsiaTheme="minorEastAsia"/>
          <w:b/>
          <w:u w:val="single"/>
          <w:lang w:eastAsia="zh-TW"/>
        </w:rPr>
        <w:t>(</w:t>
      </w:r>
      <w:r w:rsidR="00CB6153" w:rsidRPr="00CB6153">
        <w:rPr>
          <w:rFonts w:eastAsiaTheme="minorEastAsia"/>
          <w:b/>
          <w:u w:val="single"/>
          <w:lang w:eastAsia="zh-TW"/>
        </w:rPr>
        <w:t>focus on scenario 1 in RAN4#115 meeting</w:t>
      </w:r>
      <w:r w:rsidR="00CB6153">
        <w:rPr>
          <w:rFonts w:eastAsiaTheme="minorEastAsia"/>
          <w:b/>
          <w:u w:val="single"/>
          <w:lang w:eastAsia="zh-TW"/>
        </w:rPr>
        <w:t>)</w:t>
      </w:r>
    </w:p>
    <w:p w14:paraId="587D474D" w14:textId="77777777" w:rsidR="00877D4A" w:rsidRDefault="00877D4A" w:rsidP="00877D4A">
      <w:pPr>
        <w:rPr>
          <w:rFonts w:eastAsiaTheme="minorEastAsia"/>
          <w:bCs/>
          <w:lang w:eastAsia="zh-TW"/>
        </w:rPr>
      </w:pPr>
      <w:r>
        <w:rPr>
          <w:rFonts w:eastAsiaTheme="minorEastAsia"/>
          <w:b/>
          <w:u w:val="single"/>
          <w:lang w:eastAsia="zh-TW"/>
        </w:rPr>
        <w:t>Wayforward</w:t>
      </w:r>
      <w:r>
        <w:rPr>
          <w:rFonts w:eastAsiaTheme="minorEastAsia"/>
          <w:bCs/>
          <w:lang w:eastAsia="zh-TW"/>
        </w:rPr>
        <w:t>:</w:t>
      </w:r>
    </w:p>
    <w:p w14:paraId="59253DCC" w14:textId="466A5F83" w:rsidR="00877D4A" w:rsidRDefault="00877D4A" w:rsidP="00877D4A">
      <w:pPr>
        <w:pStyle w:val="ListParagraph"/>
        <w:numPr>
          <w:ilvl w:val="0"/>
          <w:numId w:val="37"/>
        </w:numPr>
        <w:ind w:firstLineChars="0"/>
        <w:textAlignment w:val="auto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FFS any down selection among {FDD+TDD, FDD+FDD, TDD+FDD} is needed</w:t>
      </w:r>
      <w:r w:rsidR="006F2F82">
        <w:rPr>
          <w:rFonts w:eastAsiaTheme="minorEastAsia"/>
          <w:bCs/>
          <w:lang w:eastAsia="zh-TW"/>
        </w:rPr>
        <w:t>.</w:t>
      </w:r>
    </w:p>
    <w:p w14:paraId="04C09960" w14:textId="0C45A299" w:rsidR="00877D4A" w:rsidRDefault="00877D4A" w:rsidP="00877D4A">
      <w:pPr>
        <w:pStyle w:val="ListParagraph"/>
        <w:numPr>
          <w:ilvl w:val="1"/>
          <w:numId w:val="37"/>
        </w:numPr>
        <w:ind w:firstLineChars="0"/>
        <w:textAlignment w:val="auto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Companies are encouraged to provide the justifications, such as commercial demand or problem identified in scheduling</w:t>
      </w:r>
      <w:r w:rsidR="008C2065">
        <w:rPr>
          <w:rFonts w:eastAsiaTheme="minorEastAsia"/>
          <w:bCs/>
          <w:lang w:eastAsia="zh-TW"/>
        </w:rPr>
        <w:t>.</w:t>
      </w:r>
      <w:r>
        <w:rPr>
          <w:rFonts w:eastAsiaTheme="minorEastAsia"/>
          <w:bCs/>
          <w:lang w:eastAsia="zh-TW"/>
        </w:rPr>
        <w:t xml:space="preserve"> </w:t>
      </w:r>
      <w:bookmarkStart w:id="5" w:name="OLE_LINK13"/>
    </w:p>
    <w:p w14:paraId="7E2DA297" w14:textId="77777777" w:rsidR="00877D4A" w:rsidRPr="00877D4A" w:rsidRDefault="00877D4A" w:rsidP="00B25195">
      <w:pPr>
        <w:rPr>
          <w:rFonts w:eastAsiaTheme="minorEastAsia"/>
          <w:b/>
          <w:u w:val="single"/>
          <w:lang w:eastAsia="zh-TW"/>
        </w:rPr>
      </w:pPr>
      <w:bookmarkStart w:id="6" w:name="OLE_LINK7"/>
      <w:bookmarkEnd w:id="5"/>
    </w:p>
    <w:p w14:paraId="4A9838E8" w14:textId="5C6B7FD5" w:rsidR="00B25195" w:rsidRDefault="00B25195" w:rsidP="00B25195">
      <w:pPr>
        <w:rPr>
          <w:rFonts w:eastAsiaTheme="minorEastAsia"/>
          <w:b/>
          <w:u w:val="single"/>
          <w:lang w:eastAsia="zh-TW"/>
        </w:rPr>
      </w:pPr>
      <w:bookmarkStart w:id="7" w:name="OLE_LINK5"/>
      <w:r>
        <w:rPr>
          <w:rFonts w:eastAsiaTheme="minorEastAsia" w:hint="eastAsia"/>
          <w:b/>
          <w:u w:val="single"/>
          <w:lang w:eastAsia="zh-TW"/>
        </w:rPr>
        <w:t>I</w:t>
      </w:r>
      <w:r>
        <w:rPr>
          <w:rFonts w:eastAsiaTheme="minorEastAsia"/>
          <w:b/>
          <w:u w:val="single"/>
          <w:lang w:eastAsia="zh-TW"/>
        </w:rPr>
        <w:t xml:space="preserve">ssue </w:t>
      </w:r>
      <w:r w:rsidR="00877D4A">
        <w:rPr>
          <w:rFonts w:eastAsiaTheme="minorEastAsia"/>
          <w:b/>
          <w:u w:val="single"/>
          <w:lang w:eastAsia="zh-TW"/>
        </w:rPr>
        <w:t>3</w:t>
      </w:r>
      <w:r>
        <w:rPr>
          <w:rFonts w:eastAsiaTheme="minorEastAsia"/>
          <w:b/>
          <w:u w:val="single"/>
          <w:lang w:eastAsia="zh-TW"/>
        </w:rPr>
        <w:t xml:space="preserve">: </w:t>
      </w:r>
      <w:r w:rsidR="00AC02EB">
        <w:rPr>
          <w:rFonts w:eastAsiaTheme="minorEastAsia"/>
          <w:b/>
          <w:u w:val="single"/>
          <w:lang w:eastAsia="zh-TW"/>
        </w:rPr>
        <w:t>S</w:t>
      </w:r>
      <w:r>
        <w:rPr>
          <w:rFonts w:eastAsiaTheme="minorEastAsia"/>
          <w:b/>
          <w:u w:val="single"/>
          <w:lang w:eastAsia="zh-TW"/>
        </w:rPr>
        <w:t xml:space="preserve">witch period </w:t>
      </w:r>
      <w:bookmarkStart w:id="8" w:name="OLE_LINK9"/>
      <w:r>
        <w:rPr>
          <w:rFonts w:eastAsiaTheme="minorEastAsia"/>
          <w:b/>
          <w:u w:val="single"/>
          <w:lang w:eastAsia="zh-TW"/>
        </w:rPr>
        <w:t>(</w:t>
      </w:r>
      <w:r w:rsidR="00CB6153" w:rsidRPr="00CB6153">
        <w:rPr>
          <w:rFonts w:eastAsiaTheme="minorEastAsia"/>
          <w:b/>
          <w:u w:val="single"/>
          <w:lang w:eastAsia="zh-TW"/>
        </w:rPr>
        <w:t>focus on scenario 1 in RAN4#115 meeting</w:t>
      </w:r>
      <w:r>
        <w:rPr>
          <w:rFonts w:eastAsiaTheme="minorEastAsia"/>
          <w:b/>
          <w:u w:val="single"/>
          <w:lang w:eastAsia="zh-TW"/>
        </w:rPr>
        <w:t>)</w:t>
      </w:r>
      <w:bookmarkEnd w:id="8"/>
    </w:p>
    <w:p w14:paraId="5D54838D" w14:textId="740FE28A" w:rsidR="00B25195" w:rsidRDefault="00B25195" w:rsidP="00B25195">
      <w:pPr>
        <w:rPr>
          <w:rFonts w:eastAsiaTheme="minorEastAsia"/>
          <w:bCs/>
          <w:lang w:eastAsia="zh-TW"/>
        </w:rPr>
      </w:pPr>
      <w:bookmarkStart w:id="9" w:name="OLE_LINK6"/>
      <w:bookmarkEnd w:id="7"/>
      <w:r w:rsidRPr="00B25195">
        <w:rPr>
          <w:rFonts w:eastAsiaTheme="minorEastAsia" w:hint="eastAsia"/>
          <w:b/>
          <w:u w:val="single"/>
          <w:lang w:eastAsia="zh-TW"/>
        </w:rPr>
        <w:t>W</w:t>
      </w:r>
      <w:r w:rsidRPr="00B25195">
        <w:rPr>
          <w:rFonts w:eastAsiaTheme="minorEastAsia"/>
          <w:b/>
          <w:u w:val="single"/>
          <w:lang w:eastAsia="zh-TW"/>
        </w:rPr>
        <w:t>ayforward</w:t>
      </w:r>
      <w:r>
        <w:rPr>
          <w:rFonts w:eastAsiaTheme="minorEastAsia"/>
          <w:bCs/>
          <w:lang w:eastAsia="zh-TW"/>
        </w:rPr>
        <w:t>:</w:t>
      </w:r>
    </w:p>
    <w:p w14:paraId="7EDACE18" w14:textId="08C0CE61" w:rsidR="00B25195" w:rsidRDefault="00B25195" w:rsidP="00B25195">
      <w:pPr>
        <w:pStyle w:val="ListParagraph"/>
        <w:numPr>
          <w:ilvl w:val="0"/>
          <w:numId w:val="35"/>
        </w:numPr>
        <w:ind w:firstLineChars="0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FFS whether and which existing </w:t>
      </w:r>
      <w:r w:rsidR="00AC02EB">
        <w:rPr>
          <w:rFonts w:eastAsiaTheme="minorEastAsia"/>
          <w:bCs/>
          <w:lang w:eastAsia="zh-TW"/>
        </w:rPr>
        <w:t>values</w:t>
      </w:r>
      <w:r>
        <w:rPr>
          <w:rFonts w:eastAsiaTheme="minorEastAsia"/>
          <w:bCs/>
          <w:lang w:eastAsia="zh-TW"/>
        </w:rPr>
        <w:t xml:space="preserve"> can be re-</w:t>
      </w:r>
      <w:r w:rsidR="005D4DA7">
        <w:rPr>
          <w:rFonts w:eastAsiaTheme="minorEastAsia"/>
          <w:bCs/>
          <w:lang w:eastAsia="zh-TW"/>
        </w:rPr>
        <w:t>used,</w:t>
      </w:r>
      <w:r>
        <w:rPr>
          <w:rFonts w:eastAsiaTheme="minorEastAsia"/>
          <w:bCs/>
          <w:lang w:eastAsia="zh-TW"/>
        </w:rPr>
        <w:t xml:space="preserve"> </w:t>
      </w:r>
      <w:bookmarkStart w:id="10" w:name="OLE_LINK8"/>
      <w:r w:rsidR="00877D4A">
        <w:rPr>
          <w:rFonts w:eastAsiaTheme="minorEastAsia"/>
          <w:bCs/>
          <w:lang w:eastAsia="zh-TW"/>
        </w:rPr>
        <w:t>or any new values need be introduced</w:t>
      </w:r>
      <w:r w:rsidR="003C67F4">
        <w:rPr>
          <w:rFonts w:eastAsiaTheme="minorEastAsia"/>
          <w:bCs/>
          <w:lang w:eastAsia="zh-TW"/>
        </w:rPr>
        <w:t>.</w:t>
      </w:r>
    </w:p>
    <w:bookmarkEnd w:id="10"/>
    <w:p w14:paraId="3B2D662D" w14:textId="240B8715" w:rsidR="00B25195" w:rsidRDefault="00B25195" w:rsidP="00B25195">
      <w:pPr>
        <w:pStyle w:val="ListParagraph"/>
        <w:numPr>
          <w:ilvl w:val="1"/>
          <w:numId w:val="35"/>
        </w:numPr>
        <w:ind w:firstLineChars="0"/>
        <w:rPr>
          <w:rFonts w:eastAsiaTheme="minorEastAsia"/>
          <w:bCs/>
          <w:lang w:eastAsia="zh-TW"/>
        </w:rPr>
      </w:pPr>
      <w:r>
        <w:rPr>
          <w:rFonts w:eastAsiaTheme="minorEastAsia" w:hint="eastAsia"/>
          <w:bCs/>
          <w:lang w:eastAsia="zh-TW"/>
        </w:rPr>
        <w:t>T</w:t>
      </w:r>
      <w:r>
        <w:rPr>
          <w:rFonts w:eastAsiaTheme="minorEastAsia"/>
          <w:bCs/>
          <w:lang w:eastAsia="zh-TW"/>
        </w:rPr>
        <w:t xml:space="preserve">he final conclusions will be captured in the Rel-19 </w:t>
      </w:r>
      <w:r w:rsidR="00D4749F">
        <w:rPr>
          <w:rFonts w:eastAsiaTheme="minorEastAsia"/>
          <w:bCs/>
          <w:lang w:eastAsia="zh-TW"/>
        </w:rPr>
        <w:t xml:space="preserve">RAN4 </w:t>
      </w:r>
      <w:r>
        <w:rPr>
          <w:rFonts w:eastAsiaTheme="minorEastAsia"/>
          <w:bCs/>
          <w:lang w:eastAsia="zh-TW"/>
        </w:rPr>
        <w:t>feature list to RAN1 and RAN2</w:t>
      </w:r>
      <w:bookmarkEnd w:id="9"/>
    </w:p>
    <w:bookmarkEnd w:id="6"/>
    <w:p w14:paraId="3F1CA24A" w14:textId="77777777" w:rsidR="00877D4A" w:rsidRDefault="00877D4A" w:rsidP="00877D4A">
      <w:pPr>
        <w:rPr>
          <w:rFonts w:eastAsiaTheme="minorEastAsia"/>
          <w:b/>
          <w:u w:val="single"/>
          <w:lang w:eastAsia="zh-TW"/>
        </w:rPr>
      </w:pPr>
    </w:p>
    <w:p w14:paraId="488AC3D4" w14:textId="3023A12C" w:rsidR="00877D4A" w:rsidRDefault="00877D4A" w:rsidP="00877D4A">
      <w:pPr>
        <w:rPr>
          <w:rFonts w:eastAsiaTheme="minorEastAsia"/>
          <w:b/>
          <w:u w:val="single"/>
          <w:lang w:eastAsia="zh-TW"/>
        </w:rPr>
      </w:pPr>
      <w:r>
        <w:rPr>
          <w:rFonts w:eastAsiaTheme="minorEastAsia"/>
          <w:b/>
          <w:u w:val="single"/>
          <w:lang w:eastAsia="zh-TW"/>
        </w:rPr>
        <w:t>Issue 4: UE band combo report (</w:t>
      </w:r>
      <w:r w:rsidR="00CB6153" w:rsidRPr="00CB6153">
        <w:rPr>
          <w:rFonts w:eastAsiaTheme="minorEastAsia"/>
          <w:b/>
          <w:u w:val="single"/>
          <w:lang w:eastAsia="zh-TW"/>
        </w:rPr>
        <w:t>focus on scenario 1 in RAN4#115 meeting</w:t>
      </w:r>
      <w:r>
        <w:rPr>
          <w:rFonts w:eastAsiaTheme="minorEastAsia"/>
          <w:b/>
          <w:u w:val="single"/>
          <w:lang w:eastAsia="zh-TW"/>
        </w:rPr>
        <w:t>)</w:t>
      </w:r>
    </w:p>
    <w:p w14:paraId="0E8778C8" w14:textId="77777777" w:rsidR="00877D4A" w:rsidRDefault="00877D4A" w:rsidP="00877D4A">
      <w:pPr>
        <w:rPr>
          <w:rFonts w:eastAsiaTheme="minorEastAsia"/>
          <w:bCs/>
          <w:lang w:eastAsia="zh-TW"/>
        </w:rPr>
      </w:pPr>
      <w:r>
        <w:rPr>
          <w:rFonts w:eastAsiaTheme="minorEastAsia"/>
          <w:b/>
          <w:u w:val="single"/>
          <w:lang w:eastAsia="zh-TW"/>
        </w:rPr>
        <w:lastRenderedPageBreak/>
        <w:t>Wayforward</w:t>
      </w:r>
      <w:r>
        <w:rPr>
          <w:rFonts w:eastAsiaTheme="minorEastAsia"/>
          <w:bCs/>
          <w:lang w:eastAsia="zh-TW"/>
        </w:rPr>
        <w:t>:</w:t>
      </w:r>
    </w:p>
    <w:p w14:paraId="7E313F2F" w14:textId="0F68A6B5" w:rsidR="00877D4A" w:rsidRPr="00877D4A" w:rsidRDefault="00877D4A" w:rsidP="00737C2C">
      <w:pPr>
        <w:pStyle w:val="ListParagraph"/>
        <w:numPr>
          <w:ilvl w:val="0"/>
          <w:numId w:val="37"/>
        </w:numPr>
        <w:ind w:firstLineChars="0"/>
        <w:textAlignment w:val="auto"/>
        <w:rPr>
          <w:rFonts w:eastAsiaTheme="minorEastAsia"/>
          <w:bCs/>
          <w:lang w:eastAsia="zh-TW"/>
        </w:rPr>
      </w:pPr>
      <w:r w:rsidRPr="00877D4A">
        <w:rPr>
          <w:rFonts w:eastAsiaTheme="minorEastAsia"/>
          <w:bCs/>
          <w:lang w:eastAsia="zh-TW"/>
        </w:rPr>
        <w:t>FFS whether and which existing UE capabilities can be re-</w:t>
      </w:r>
      <w:r w:rsidR="005D4DA7" w:rsidRPr="00877D4A">
        <w:rPr>
          <w:rFonts w:eastAsiaTheme="minorEastAsia"/>
          <w:bCs/>
          <w:lang w:eastAsia="zh-TW"/>
        </w:rPr>
        <w:t>used,</w:t>
      </w:r>
      <w:r w:rsidRPr="00877D4A">
        <w:rPr>
          <w:rFonts w:eastAsiaTheme="minorEastAsia"/>
          <w:bCs/>
          <w:lang w:eastAsia="zh-TW"/>
        </w:rPr>
        <w:t xml:space="preserve"> or any new UE </w:t>
      </w:r>
      <w:r w:rsidR="005D4DA7" w:rsidRPr="00877D4A">
        <w:rPr>
          <w:rFonts w:eastAsiaTheme="minorEastAsia"/>
          <w:bCs/>
          <w:lang w:eastAsia="zh-TW"/>
        </w:rPr>
        <w:t>capabilities</w:t>
      </w:r>
      <w:r w:rsidRPr="00877D4A">
        <w:rPr>
          <w:rFonts w:eastAsiaTheme="minorEastAsia"/>
          <w:bCs/>
          <w:lang w:eastAsia="zh-TW"/>
        </w:rPr>
        <w:t xml:space="preserve"> need be introduced</w:t>
      </w:r>
      <w:r w:rsidR="005D4DA7">
        <w:rPr>
          <w:rFonts w:eastAsiaTheme="minorEastAsia"/>
          <w:bCs/>
          <w:lang w:eastAsia="zh-TW"/>
        </w:rPr>
        <w:t>.</w:t>
      </w:r>
    </w:p>
    <w:p w14:paraId="4251E68F" w14:textId="77777777" w:rsidR="00877D4A" w:rsidRDefault="00877D4A" w:rsidP="00877D4A">
      <w:pPr>
        <w:pStyle w:val="ListParagraph"/>
        <w:numPr>
          <w:ilvl w:val="1"/>
          <w:numId w:val="37"/>
        </w:numPr>
        <w:ind w:firstLineChars="0"/>
        <w:textAlignment w:val="auto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The final conclusions will be captured in the Rel-19 feature list to RAN1 and RAN2</w:t>
      </w:r>
    </w:p>
    <w:p w14:paraId="5B06D8C9" w14:textId="77777777" w:rsidR="00877D4A" w:rsidRDefault="00877D4A" w:rsidP="00877D4A">
      <w:pPr>
        <w:rPr>
          <w:rFonts w:eastAsiaTheme="minorEastAsia"/>
          <w:bCs/>
          <w:lang w:eastAsia="zh-TW"/>
        </w:rPr>
      </w:pPr>
    </w:p>
    <w:p w14:paraId="04A761FC" w14:textId="2EBAE834" w:rsidR="00A9621D" w:rsidRDefault="00A9621D" w:rsidP="002912F3">
      <w:pPr>
        <w:pStyle w:val="Heading1"/>
        <w:rPr>
          <w:rFonts w:eastAsiaTheme="minorEastAsia"/>
          <w:bCs/>
          <w:lang w:eastAsia="zh-TW"/>
        </w:rPr>
      </w:pPr>
      <w:r>
        <w:rPr>
          <w:rFonts w:eastAsiaTheme="minorEastAsia"/>
          <w:lang w:eastAsia="zh-TW"/>
        </w:rPr>
        <w:t xml:space="preserve">Annex: </w:t>
      </w:r>
      <w:r>
        <w:rPr>
          <w:rFonts w:eastAsiaTheme="minorEastAsia"/>
          <w:bCs/>
          <w:lang w:eastAsia="zh-TW"/>
        </w:rPr>
        <w:t>Online agreements on Thursday</w:t>
      </w:r>
    </w:p>
    <w:p w14:paraId="72BAE8A6" w14:textId="77777777" w:rsidR="00A9621D" w:rsidRPr="00350DC8" w:rsidRDefault="00A9621D" w:rsidP="002912F3">
      <w:pPr>
        <w:ind w:leftChars="100" w:left="200"/>
        <w:rPr>
          <w:b/>
          <w:u w:val="single"/>
          <w:lang w:eastAsia="zh-CN"/>
        </w:rPr>
      </w:pPr>
      <w:r w:rsidRPr="00350DC8">
        <w:rPr>
          <w:b/>
          <w:u w:val="single"/>
        </w:rPr>
        <w:t xml:space="preserve">Issue 3-1-1: </w:t>
      </w:r>
      <w:r w:rsidRPr="00350DC8">
        <w:rPr>
          <w:rFonts w:hint="eastAsia"/>
          <w:b/>
          <w:u w:val="single"/>
          <w:lang w:eastAsia="zh-CN"/>
        </w:rPr>
        <w:t>Tx</w:t>
      </w:r>
      <w:r w:rsidRPr="00350DC8">
        <w:rPr>
          <w:b/>
          <w:u w:val="single"/>
          <w:lang w:eastAsia="zh-CN"/>
        </w:rPr>
        <w:t xml:space="preserve"> switching</w:t>
      </w:r>
    </w:p>
    <w:p w14:paraId="077C2FA1" w14:textId="77777777" w:rsidR="00A9621D" w:rsidRPr="002912F3" w:rsidRDefault="00A9621D" w:rsidP="002912F3">
      <w:pPr>
        <w:ind w:leftChars="100" w:left="200"/>
        <w:rPr>
          <w:b/>
          <w:bCs/>
          <w:szCs w:val="24"/>
          <w:lang w:eastAsia="zh-CN"/>
        </w:rPr>
      </w:pPr>
      <w:r w:rsidRPr="002912F3">
        <w:rPr>
          <w:b/>
          <w:bCs/>
          <w:szCs w:val="24"/>
          <w:lang w:eastAsia="zh-CN"/>
        </w:rPr>
        <w:t>Agreement:</w:t>
      </w:r>
    </w:p>
    <w:p w14:paraId="423BE8C3" w14:textId="77777777" w:rsidR="00A9621D" w:rsidRPr="002912F3" w:rsidRDefault="00A9621D" w:rsidP="002912F3">
      <w:pPr>
        <w:pStyle w:val="ListParagraph"/>
        <w:numPr>
          <w:ilvl w:val="0"/>
          <w:numId w:val="39"/>
        </w:numPr>
        <w:ind w:leftChars="100" w:left="620" w:firstLineChars="0"/>
        <w:rPr>
          <w:rFonts w:eastAsia="MS Mincho"/>
        </w:rPr>
      </w:pPr>
      <w:r w:rsidRPr="002912F3">
        <w:rPr>
          <w:rFonts w:eastAsiaTheme="minorEastAsia"/>
        </w:rPr>
        <w:t>Discuss and down-select the following for Rel-19 TEI work</w:t>
      </w:r>
    </w:p>
    <w:p w14:paraId="0F5D604D" w14:textId="77777777" w:rsidR="00A9621D" w:rsidRPr="002912F3" w:rsidRDefault="00A9621D" w:rsidP="002912F3">
      <w:pPr>
        <w:pStyle w:val="ListParagraph"/>
        <w:numPr>
          <w:ilvl w:val="1"/>
          <w:numId w:val="39"/>
        </w:numPr>
        <w:ind w:leftChars="310" w:left="1040" w:firstLineChars="0"/>
        <w:rPr>
          <w:rFonts w:eastAsia="MS Mincho"/>
        </w:rPr>
      </w:pPr>
      <w:r w:rsidRPr="002912F3">
        <w:rPr>
          <w:rFonts w:eastAsiaTheme="minorEastAsia"/>
        </w:rPr>
        <w:t>Scenario 1: UL Tx switching between 2UL bands for 3Tx UE for the cases as following</w:t>
      </w:r>
    </w:p>
    <w:p w14:paraId="0C442D30" w14:textId="77777777" w:rsidR="00A9621D" w:rsidRPr="002912F3" w:rsidRDefault="00A9621D" w:rsidP="002912F3">
      <w:pPr>
        <w:pStyle w:val="ListParagraph"/>
        <w:numPr>
          <w:ilvl w:val="2"/>
          <w:numId w:val="39"/>
        </w:numPr>
        <w:ind w:leftChars="520" w:left="1460" w:firstLineChars="0"/>
        <w:rPr>
          <w:rFonts w:eastAsia="MS Mincho"/>
        </w:rPr>
      </w:pPr>
      <w:r w:rsidRPr="002912F3">
        <w:rPr>
          <w:rFonts w:eastAsiaTheme="minorEastAsia"/>
        </w:rPr>
        <w:t>Scenario 1a: Between 2Tx on band A + 1Tx on band B and 1Tx on band A + 2Tx on band B for FDD+TDD band combinations.</w:t>
      </w:r>
    </w:p>
    <w:p w14:paraId="2E863B4B" w14:textId="77777777" w:rsidR="00A9621D" w:rsidRPr="002912F3" w:rsidRDefault="00A9621D" w:rsidP="002912F3">
      <w:pPr>
        <w:pStyle w:val="ListParagraph"/>
        <w:numPr>
          <w:ilvl w:val="2"/>
          <w:numId w:val="39"/>
        </w:numPr>
        <w:ind w:leftChars="520" w:left="1460" w:firstLineChars="0"/>
      </w:pPr>
      <w:r w:rsidRPr="002912F3">
        <w:rPr>
          <w:rFonts w:eastAsiaTheme="minorEastAsia"/>
        </w:rPr>
        <w:t>Scenario 1b: Between 3Tx on band A + 0Tx on band B and 0Tx on band A + 3Tx on band B for FDD+TDD band combinations.</w:t>
      </w:r>
    </w:p>
    <w:p w14:paraId="6E9D7034" w14:textId="77777777" w:rsidR="00A9621D" w:rsidRPr="002912F3" w:rsidRDefault="00A9621D" w:rsidP="002912F3">
      <w:pPr>
        <w:pStyle w:val="ListParagraph"/>
        <w:numPr>
          <w:ilvl w:val="1"/>
          <w:numId w:val="39"/>
        </w:numPr>
        <w:ind w:leftChars="310" w:left="1040" w:firstLineChars="0"/>
      </w:pPr>
      <w:r w:rsidRPr="002912F3">
        <w:t xml:space="preserve">Scenario 2: </w:t>
      </w:r>
      <w:r w:rsidRPr="002912F3">
        <w:rPr>
          <w:rFonts w:eastAsiaTheme="minorEastAsia"/>
        </w:rPr>
        <w:t>UL Tx switching between 2UL bands for 4Tx UE for the cases as following</w:t>
      </w:r>
    </w:p>
    <w:p w14:paraId="28E6716E" w14:textId="77777777" w:rsidR="00A9621D" w:rsidRPr="002912F3" w:rsidRDefault="00A9621D" w:rsidP="002912F3">
      <w:pPr>
        <w:pStyle w:val="ListParagraph"/>
        <w:numPr>
          <w:ilvl w:val="2"/>
          <w:numId w:val="39"/>
        </w:numPr>
        <w:ind w:leftChars="520" w:left="1460" w:firstLineChars="0"/>
        <w:rPr>
          <w:rFonts w:eastAsia="MS Mincho"/>
        </w:rPr>
      </w:pPr>
      <w:r w:rsidRPr="002912F3">
        <w:rPr>
          <w:rFonts w:eastAsiaTheme="minorEastAsia"/>
        </w:rPr>
        <w:t>Between 4Tx on band A + 0Tx on band B and 0Tx on band A + 4Tx on band B for TDD+TDD band combinations.</w:t>
      </w:r>
    </w:p>
    <w:p w14:paraId="2B9A4A3A" w14:textId="77777777" w:rsidR="00A9621D" w:rsidRPr="002912F3" w:rsidRDefault="00A9621D" w:rsidP="002912F3">
      <w:pPr>
        <w:pStyle w:val="ListParagraph"/>
        <w:numPr>
          <w:ilvl w:val="1"/>
          <w:numId w:val="39"/>
        </w:numPr>
        <w:ind w:leftChars="310" w:left="1040" w:firstLineChars="0"/>
      </w:pPr>
      <w:r w:rsidRPr="002912F3">
        <w:rPr>
          <w:rFonts w:eastAsiaTheme="minorEastAsia"/>
        </w:rPr>
        <w:t>All the scenarios will have RAN1 and RAN2 impacts</w:t>
      </w:r>
    </w:p>
    <w:p w14:paraId="1103A238" w14:textId="77777777" w:rsidR="00A9621D" w:rsidRPr="00A9621D" w:rsidRDefault="00A9621D" w:rsidP="00B25195">
      <w:pPr>
        <w:rPr>
          <w:rFonts w:eastAsiaTheme="minorEastAsia"/>
          <w:bCs/>
          <w:lang w:eastAsia="zh-TW"/>
        </w:rPr>
      </w:pPr>
    </w:p>
    <w:sectPr w:rsidR="00A9621D" w:rsidRPr="00A9621D" w:rsidSect="00446399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60401" w14:textId="77777777" w:rsidR="005A7C29" w:rsidRPr="00A10429" w:rsidRDefault="005A7C2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5B1625C" w14:textId="77777777" w:rsidR="005A7C29" w:rsidRPr="00A10429" w:rsidRDefault="005A7C2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2C19B" w14:textId="77777777" w:rsidR="005A7C29" w:rsidRPr="00A10429" w:rsidRDefault="005A7C2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BB12C57" w14:textId="77777777" w:rsidR="005A7C29" w:rsidRPr="00A10429" w:rsidRDefault="005A7C2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4" w15:restartNumberingAfterBreak="0">
    <w:nsid w:val="3BBC588B"/>
    <w:multiLevelType w:val="hybridMultilevel"/>
    <w:tmpl w:val="94FE5F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51E2545"/>
    <w:multiLevelType w:val="hybridMultilevel"/>
    <w:tmpl w:val="6F2E9E20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9DB5FB9"/>
    <w:multiLevelType w:val="hybridMultilevel"/>
    <w:tmpl w:val="13C8503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5" w15:restartNumberingAfterBreak="0">
    <w:nsid w:val="5A8733E3"/>
    <w:multiLevelType w:val="hybridMultilevel"/>
    <w:tmpl w:val="7D5A869C"/>
    <w:lvl w:ilvl="0" w:tplc="1E9A83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857CA5"/>
    <w:multiLevelType w:val="hybridMultilevel"/>
    <w:tmpl w:val="0D3C0B0C"/>
    <w:lvl w:ilvl="0" w:tplc="1E9A83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9"/>
  </w:num>
  <w:num w:numId="2" w16cid:durableId="767700499">
    <w:abstractNumId w:val="12"/>
  </w:num>
  <w:num w:numId="3" w16cid:durableId="980884213">
    <w:abstractNumId w:val="27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9"/>
  </w:num>
  <w:num w:numId="7" w16cid:durableId="1073939429">
    <w:abstractNumId w:val="3"/>
  </w:num>
  <w:num w:numId="8" w16cid:durableId="214005466">
    <w:abstractNumId w:val="18"/>
  </w:num>
  <w:num w:numId="9" w16cid:durableId="1446921232">
    <w:abstractNumId w:val="29"/>
  </w:num>
  <w:num w:numId="10" w16cid:durableId="1699429464">
    <w:abstractNumId w:val="29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6"/>
  </w:num>
  <w:num w:numId="15" w16cid:durableId="1988124532">
    <w:abstractNumId w:val="29"/>
  </w:num>
  <w:num w:numId="16" w16cid:durableId="563225832">
    <w:abstractNumId w:val="29"/>
  </w:num>
  <w:num w:numId="17" w16cid:durableId="599262311">
    <w:abstractNumId w:val="17"/>
  </w:num>
  <w:num w:numId="18" w16cid:durableId="161748096">
    <w:abstractNumId w:val="30"/>
  </w:num>
  <w:num w:numId="19" w16cid:durableId="573126915">
    <w:abstractNumId w:val="29"/>
  </w:num>
  <w:num w:numId="20" w16cid:durableId="2004045065">
    <w:abstractNumId w:val="5"/>
  </w:num>
  <w:num w:numId="21" w16cid:durableId="584807274">
    <w:abstractNumId w:val="29"/>
  </w:num>
  <w:num w:numId="22" w16cid:durableId="181170718">
    <w:abstractNumId w:val="29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20"/>
  </w:num>
  <w:num w:numId="29" w16cid:durableId="381445059">
    <w:abstractNumId w:val="22"/>
  </w:num>
  <w:num w:numId="30" w16cid:durableId="2003196174">
    <w:abstractNumId w:val="16"/>
  </w:num>
  <w:num w:numId="31" w16cid:durableId="886913614">
    <w:abstractNumId w:val="15"/>
  </w:num>
  <w:num w:numId="32" w16cid:durableId="302808032">
    <w:abstractNumId w:val="28"/>
  </w:num>
  <w:num w:numId="33" w16cid:durableId="1660378705">
    <w:abstractNumId w:val="23"/>
  </w:num>
  <w:num w:numId="34" w16cid:durableId="1588346872">
    <w:abstractNumId w:val="25"/>
  </w:num>
  <w:num w:numId="35" w16cid:durableId="457603021">
    <w:abstractNumId w:val="21"/>
  </w:num>
  <w:num w:numId="36" w16cid:durableId="1591115150">
    <w:abstractNumId w:val="13"/>
  </w:num>
  <w:num w:numId="37" w16cid:durableId="243608844">
    <w:abstractNumId w:val="21"/>
  </w:num>
  <w:num w:numId="38" w16cid:durableId="518281273">
    <w:abstractNumId w:val="24"/>
  </w:num>
  <w:num w:numId="39" w16cid:durableId="153283575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1CE"/>
    <w:rsid w:val="0000664B"/>
    <w:rsid w:val="000066AC"/>
    <w:rsid w:val="000068DA"/>
    <w:rsid w:val="0000695D"/>
    <w:rsid w:val="00007783"/>
    <w:rsid w:val="0000788B"/>
    <w:rsid w:val="00010FCF"/>
    <w:rsid w:val="0001144F"/>
    <w:rsid w:val="0001222C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4CC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2A9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D64"/>
    <w:rsid w:val="00073EB8"/>
    <w:rsid w:val="00073F9A"/>
    <w:rsid w:val="0007426D"/>
    <w:rsid w:val="000742F1"/>
    <w:rsid w:val="00074519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2E57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A10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6D0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A47"/>
    <w:rsid w:val="000E1B95"/>
    <w:rsid w:val="000E206E"/>
    <w:rsid w:val="000E25CD"/>
    <w:rsid w:val="000E30E5"/>
    <w:rsid w:val="000E41FF"/>
    <w:rsid w:val="000E4393"/>
    <w:rsid w:val="000E4836"/>
    <w:rsid w:val="000E4C14"/>
    <w:rsid w:val="000E4ECF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110"/>
    <w:rsid w:val="000F485D"/>
    <w:rsid w:val="000F4A54"/>
    <w:rsid w:val="000F4EC3"/>
    <w:rsid w:val="000F526C"/>
    <w:rsid w:val="000F567C"/>
    <w:rsid w:val="000F5755"/>
    <w:rsid w:val="000F5794"/>
    <w:rsid w:val="000F57B5"/>
    <w:rsid w:val="000F632A"/>
    <w:rsid w:val="000F73D2"/>
    <w:rsid w:val="000F78F0"/>
    <w:rsid w:val="000F7EC5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01E"/>
    <w:rsid w:val="001208B7"/>
    <w:rsid w:val="00121369"/>
    <w:rsid w:val="0012169C"/>
    <w:rsid w:val="00121FF5"/>
    <w:rsid w:val="00123821"/>
    <w:rsid w:val="00124289"/>
    <w:rsid w:val="00124E13"/>
    <w:rsid w:val="00126CA6"/>
    <w:rsid w:val="00127FDE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3D0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4F78"/>
    <w:rsid w:val="001650B5"/>
    <w:rsid w:val="00165A8C"/>
    <w:rsid w:val="00165B03"/>
    <w:rsid w:val="0016639A"/>
    <w:rsid w:val="0016789C"/>
    <w:rsid w:val="00167BAA"/>
    <w:rsid w:val="00167BF6"/>
    <w:rsid w:val="00167E02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9A9"/>
    <w:rsid w:val="00181C7F"/>
    <w:rsid w:val="00183889"/>
    <w:rsid w:val="00183CEE"/>
    <w:rsid w:val="0018421F"/>
    <w:rsid w:val="00184F92"/>
    <w:rsid w:val="001856EB"/>
    <w:rsid w:val="00185B97"/>
    <w:rsid w:val="00186634"/>
    <w:rsid w:val="00186D2E"/>
    <w:rsid w:val="001871A8"/>
    <w:rsid w:val="001876A5"/>
    <w:rsid w:val="00187BDF"/>
    <w:rsid w:val="00187D2B"/>
    <w:rsid w:val="00190D3D"/>
    <w:rsid w:val="00192514"/>
    <w:rsid w:val="00192AB7"/>
    <w:rsid w:val="00193B74"/>
    <w:rsid w:val="00194A8C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471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3CC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4A9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2B9"/>
    <w:rsid w:val="001D5453"/>
    <w:rsid w:val="001D59D0"/>
    <w:rsid w:val="001D7276"/>
    <w:rsid w:val="001D76A8"/>
    <w:rsid w:val="001D7703"/>
    <w:rsid w:val="001D7B21"/>
    <w:rsid w:val="001E04CA"/>
    <w:rsid w:val="001E0541"/>
    <w:rsid w:val="001E0917"/>
    <w:rsid w:val="001E139E"/>
    <w:rsid w:val="001E1506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1F7E30"/>
    <w:rsid w:val="00200D69"/>
    <w:rsid w:val="002013B0"/>
    <w:rsid w:val="002019EC"/>
    <w:rsid w:val="00202016"/>
    <w:rsid w:val="00203951"/>
    <w:rsid w:val="002044F6"/>
    <w:rsid w:val="0020456A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8DE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2AF"/>
    <w:rsid w:val="0022640E"/>
    <w:rsid w:val="0022659A"/>
    <w:rsid w:val="002267D6"/>
    <w:rsid w:val="00226E46"/>
    <w:rsid w:val="00227636"/>
    <w:rsid w:val="00227A9A"/>
    <w:rsid w:val="00230138"/>
    <w:rsid w:val="002301EB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ABF"/>
    <w:rsid w:val="002634BD"/>
    <w:rsid w:val="00263DC6"/>
    <w:rsid w:val="002646A8"/>
    <w:rsid w:val="00264AE0"/>
    <w:rsid w:val="00264B96"/>
    <w:rsid w:val="0026572A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CEE"/>
    <w:rsid w:val="002765B2"/>
    <w:rsid w:val="00276AD0"/>
    <w:rsid w:val="00276FF1"/>
    <w:rsid w:val="00280D59"/>
    <w:rsid w:val="00281097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2F3"/>
    <w:rsid w:val="00291CEF"/>
    <w:rsid w:val="00292326"/>
    <w:rsid w:val="002924FD"/>
    <w:rsid w:val="00292A7A"/>
    <w:rsid w:val="0029566F"/>
    <w:rsid w:val="00295A8F"/>
    <w:rsid w:val="00295B68"/>
    <w:rsid w:val="00297BD2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61F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87A"/>
    <w:rsid w:val="00304B83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6790"/>
    <w:rsid w:val="00357962"/>
    <w:rsid w:val="00357DFC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E9B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B19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3C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367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301C"/>
    <w:rsid w:val="003C421A"/>
    <w:rsid w:val="003C4B33"/>
    <w:rsid w:val="003C62A4"/>
    <w:rsid w:val="003C63A7"/>
    <w:rsid w:val="003C67F4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B0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399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EB7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D"/>
    <w:rsid w:val="004956E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0F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7AE"/>
    <w:rsid w:val="004B2DB1"/>
    <w:rsid w:val="004B32D9"/>
    <w:rsid w:val="004B3A83"/>
    <w:rsid w:val="004B5AD2"/>
    <w:rsid w:val="004B7343"/>
    <w:rsid w:val="004B7565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39B"/>
    <w:rsid w:val="004F34CA"/>
    <w:rsid w:val="004F363F"/>
    <w:rsid w:val="004F3F4E"/>
    <w:rsid w:val="004F4D22"/>
    <w:rsid w:val="004F5A68"/>
    <w:rsid w:val="004F6487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EE8"/>
    <w:rsid w:val="005053E7"/>
    <w:rsid w:val="00505B05"/>
    <w:rsid w:val="0050612D"/>
    <w:rsid w:val="0050629A"/>
    <w:rsid w:val="00507187"/>
    <w:rsid w:val="005072DF"/>
    <w:rsid w:val="00510DD2"/>
    <w:rsid w:val="00510F21"/>
    <w:rsid w:val="0051361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54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0D6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181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EDD"/>
    <w:rsid w:val="00591F60"/>
    <w:rsid w:val="00592DCF"/>
    <w:rsid w:val="00593104"/>
    <w:rsid w:val="005933FF"/>
    <w:rsid w:val="00593827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4F36"/>
    <w:rsid w:val="005A6891"/>
    <w:rsid w:val="005A6EFF"/>
    <w:rsid w:val="005A7475"/>
    <w:rsid w:val="005A759A"/>
    <w:rsid w:val="005A7C29"/>
    <w:rsid w:val="005B022A"/>
    <w:rsid w:val="005B0987"/>
    <w:rsid w:val="005B2177"/>
    <w:rsid w:val="005B39E2"/>
    <w:rsid w:val="005B3D19"/>
    <w:rsid w:val="005B3F97"/>
    <w:rsid w:val="005B5569"/>
    <w:rsid w:val="005B5911"/>
    <w:rsid w:val="005B6E41"/>
    <w:rsid w:val="005C04DB"/>
    <w:rsid w:val="005C0CDA"/>
    <w:rsid w:val="005C16FD"/>
    <w:rsid w:val="005C21C7"/>
    <w:rsid w:val="005C22A5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DA7"/>
    <w:rsid w:val="005D4F18"/>
    <w:rsid w:val="005E023C"/>
    <w:rsid w:val="005E05CD"/>
    <w:rsid w:val="005E0E55"/>
    <w:rsid w:val="005E249C"/>
    <w:rsid w:val="005E28F0"/>
    <w:rsid w:val="005E2A5C"/>
    <w:rsid w:val="005E2F3F"/>
    <w:rsid w:val="005E352D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77B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633"/>
    <w:rsid w:val="006278EE"/>
    <w:rsid w:val="00630C3B"/>
    <w:rsid w:val="006312A6"/>
    <w:rsid w:val="006313DB"/>
    <w:rsid w:val="0063149E"/>
    <w:rsid w:val="006322F0"/>
    <w:rsid w:val="0063294D"/>
    <w:rsid w:val="00632D59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F49"/>
    <w:rsid w:val="00647B8E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1DED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18DF"/>
    <w:rsid w:val="006F2F82"/>
    <w:rsid w:val="006F38CF"/>
    <w:rsid w:val="006F39AA"/>
    <w:rsid w:val="006F39AE"/>
    <w:rsid w:val="006F42AE"/>
    <w:rsid w:val="006F48CA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950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5917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0FBF"/>
    <w:rsid w:val="00751418"/>
    <w:rsid w:val="007518C7"/>
    <w:rsid w:val="00751DA0"/>
    <w:rsid w:val="00751EB1"/>
    <w:rsid w:val="00752920"/>
    <w:rsid w:val="00752CBF"/>
    <w:rsid w:val="00753695"/>
    <w:rsid w:val="00753A12"/>
    <w:rsid w:val="00753A48"/>
    <w:rsid w:val="0075405B"/>
    <w:rsid w:val="0075490F"/>
    <w:rsid w:val="00754E86"/>
    <w:rsid w:val="007553D2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9D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4FB9"/>
    <w:rsid w:val="007951CE"/>
    <w:rsid w:val="00795711"/>
    <w:rsid w:val="00796F94"/>
    <w:rsid w:val="0079754A"/>
    <w:rsid w:val="007A013F"/>
    <w:rsid w:val="007A0F4D"/>
    <w:rsid w:val="007A1208"/>
    <w:rsid w:val="007A14B0"/>
    <w:rsid w:val="007A159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2EE7"/>
    <w:rsid w:val="007D30B6"/>
    <w:rsid w:val="007D3354"/>
    <w:rsid w:val="007D421D"/>
    <w:rsid w:val="007D44B6"/>
    <w:rsid w:val="007D46BF"/>
    <w:rsid w:val="007D474D"/>
    <w:rsid w:val="007D51E1"/>
    <w:rsid w:val="007D573E"/>
    <w:rsid w:val="007D5D53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085F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6C1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AE7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722"/>
    <w:rsid w:val="00866903"/>
    <w:rsid w:val="00866915"/>
    <w:rsid w:val="00866D90"/>
    <w:rsid w:val="00866FC9"/>
    <w:rsid w:val="008671E6"/>
    <w:rsid w:val="0086738B"/>
    <w:rsid w:val="00867847"/>
    <w:rsid w:val="00867EA3"/>
    <w:rsid w:val="008708BC"/>
    <w:rsid w:val="00870B30"/>
    <w:rsid w:val="00870FC5"/>
    <w:rsid w:val="00871174"/>
    <w:rsid w:val="00872042"/>
    <w:rsid w:val="008733B1"/>
    <w:rsid w:val="00874248"/>
    <w:rsid w:val="00874436"/>
    <w:rsid w:val="0087449B"/>
    <w:rsid w:val="00875336"/>
    <w:rsid w:val="008754F2"/>
    <w:rsid w:val="0087579F"/>
    <w:rsid w:val="0087619F"/>
    <w:rsid w:val="0087780E"/>
    <w:rsid w:val="00877B90"/>
    <w:rsid w:val="00877C71"/>
    <w:rsid w:val="00877D4A"/>
    <w:rsid w:val="00881DA4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38DE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6BD3"/>
    <w:rsid w:val="008B7C2E"/>
    <w:rsid w:val="008B7E6D"/>
    <w:rsid w:val="008C084D"/>
    <w:rsid w:val="008C10A5"/>
    <w:rsid w:val="008C2065"/>
    <w:rsid w:val="008C2225"/>
    <w:rsid w:val="008C23CE"/>
    <w:rsid w:val="008C273A"/>
    <w:rsid w:val="008C30AB"/>
    <w:rsid w:val="008C3F87"/>
    <w:rsid w:val="008C4EB2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95C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8C5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1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23A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DB1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1D7"/>
    <w:rsid w:val="009E5F59"/>
    <w:rsid w:val="009E628C"/>
    <w:rsid w:val="009E6778"/>
    <w:rsid w:val="009F0E2A"/>
    <w:rsid w:val="009F11D1"/>
    <w:rsid w:val="009F1563"/>
    <w:rsid w:val="009F195A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0DD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592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2E8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426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52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1D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5E4"/>
    <w:rsid w:val="00AA3C9E"/>
    <w:rsid w:val="00AA3F9A"/>
    <w:rsid w:val="00AA40EB"/>
    <w:rsid w:val="00AA4260"/>
    <w:rsid w:val="00AA449E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71D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2EB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0B27"/>
    <w:rsid w:val="00B013DC"/>
    <w:rsid w:val="00B02258"/>
    <w:rsid w:val="00B02648"/>
    <w:rsid w:val="00B04B32"/>
    <w:rsid w:val="00B04F87"/>
    <w:rsid w:val="00B0554E"/>
    <w:rsid w:val="00B056C4"/>
    <w:rsid w:val="00B05AF4"/>
    <w:rsid w:val="00B06E1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8AD"/>
    <w:rsid w:val="00B17B43"/>
    <w:rsid w:val="00B21230"/>
    <w:rsid w:val="00B225AA"/>
    <w:rsid w:val="00B225EF"/>
    <w:rsid w:val="00B22EBA"/>
    <w:rsid w:val="00B240B1"/>
    <w:rsid w:val="00B2492B"/>
    <w:rsid w:val="00B25195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06B4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5F80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0CB5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4E0"/>
    <w:rsid w:val="00BD78D6"/>
    <w:rsid w:val="00BD7E39"/>
    <w:rsid w:val="00BE0BC3"/>
    <w:rsid w:val="00BE2218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C68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67D"/>
    <w:rsid w:val="00C0180F"/>
    <w:rsid w:val="00C02271"/>
    <w:rsid w:val="00C02B52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CA1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78D"/>
    <w:rsid w:val="00C4041F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305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6590"/>
    <w:rsid w:val="00C76E99"/>
    <w:rsid w:val="00C77553"/>
    <w:rsid w:val="00C779D2"/>
    <w:rsid w:val="00C80B35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386"/>
    <w:rsid w:val="00C917EF"/>
    <w:rsid w:val="00C929EA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A4C"/>
    <w:rsid w:val="00CB4720"/>
    <w:rsid w:val="00CB4CB0"/>
    <w:rsid w:val="00CB5DA3"/>
    <w:rsid w:val="00CB615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076"/>
    <w:rsid w:val="00D414BC"/>
    <w:rsid w:val="00D446C9"/>
    <w:rsid w:val="00D46EDF"/>
    <w:rsid w:val="00D4749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826"/>
    <w:rsid w:val="00D702BA"/>
    <w:rsid w:val="00D70430"/>
    <w:rsid w:val="00D70688"/>
    <w:rsid w:val="00D70815"/>
    <w:rsid w:val="00D71F98"/>
    <w:rsid w:val="00D72EF5"/>
    <w:rsid w:val="00D73EC6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6D"/>
    <w:rsid w:val="00DB59C4"/>
    <w:rsid w:val="00DB5B97"/>
    <w:rsid w:val="00DB70CA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E02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EDD"/>
    <w:rsid w:val="00DE7079"/>
    <w:rsid w:val="00DE7F4F"/>
    <w:rsid w:val="00DF0DB4"/>
    <w:rsid w:val="00DF1313"/>
    <w:rsid w:val="00DF2FE7"/>
    <w:rsid w:val="00DF3271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929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79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30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3A9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140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43"/>
    <w:rsid w:val="00E972A5"/>
    <w:rsid w:val="00E97587"/>
    <w:rsid w:val="00E9778E"/>
    <w:rsid w:val="00E97E1C"/>
    <w:rsid w:val="00E97EC5"/>
    <w:rsid w:val="00EA08D7"/>
    <w:rsid w:val="00EA0A11"/>
    <w:rsid w:val="00EA0B64"/>
    <w:rsid w:val="00EA1450"/>
    <w:rsid w:val="00EA1844"/>
    <w:rsid w:val="00EA1EE0"/>
    <w:rsid w:val="00EA1EE4"/>
    <w:rsid w:val="00EA2868"/>
    <w:rsid w:val="00EA3D2E"/>
    <w:rsid w:val="00EA5C68"/>
    <w:rsid w:val="00EA60C8"/>
    <w:rsid w:val="00EB12DC"/>
    <w:rsid w:val="00EB2E2A"/>
    <w:rsid w:val="00EB3640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4B3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03E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7B7"/>
    <w:rsid w:val="00F20C9A"/>
    <w:rsid w:val="00F21090"/>
    <w:rsid w:val="00F23494"/>
    <w:rsid w:val="00F235A4"/>
    <w:rsid w:val="00F23714"/>
    <w:rsid w:val="00F24CF8"/>
    <w:rsid w:val="00F24FBC"/>
    <w:rsid w:val="00F25306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A2E"/>
    <w:rsid w:val="00F52B9D"/>
    <w:rsid w:val="00F531BD"/>
    <w:rsid w:val="00F537EC"/>
    <w:rsid w:val="00F53839"/>
    <w:rsid w:val="00F53EEB"/>
    <w:rsid w:val="00F54B30"/>
    <w:rsid w:val="00F550D6"/>
    <w:rsid w:val="00F5512A"/>
    <w:rsid w:val="00F55E38"/>
    <w:rsid w:val="00F55EB4"/>
    <w:rsid w:val="00F56491"/>
    <w:rsid w:val="00F56AD4"/>
    <w:rsid w:val="00F57003"/>
    <w:rsid w:val="00F57C62"/>
    <w:rsid w:val="00F600EF"/>
    <w:rsid w:val="00F601AB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45D"/>
    <w:rsid w:val="00F8180E"/>
    <w:rsid w:val="00F82587"/>
    <w:rsid w:val="00F8261E"/>
    <w:rsid w:val="00F82BF9"/>
    <w:rsid w:val="00F83D10"/>
    <w:rsid w:val="00F83DFD"/>
    <w:rsid w:val="00F84F44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24D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3B"/>
    <w:rsid w:val="00FB744C"/>
    <w:rsid w:val="00FC0249"/>
    <w:rsid w:val="00FC0837"/>
    <w:rsid w:val="00FC0CFE"/>
    <w:rsid w:val="00FC1202"/>
    <w:rsid w:val="00FC1DB0"/>
    <w:rsid w:val="00FC20D1"/>
    <w:rsid w:val="00FC2D0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1C1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1D45"/>
    <w:rsid w:val="00FF2228"/>
    <w:rsid w:val="00FF2642"/>
    <w:rsid w:val="00FF27BE"/>
    <w:rsid w:val="00FF4508"/>
    <w:rsid w:val="00FF4C36"/>
    <w:rsid w:val="00FF526C"/>
    <w:rsid w:val="00FF5A95"/>
    <w:rsid w:val="00FF5AF0"/>
    <w:rsid w:val="00FF67D6"/>
    <w:rsid w:val="00FF6AFA"/>
    <w:rsid w:val="00FF6CD4"/>
    <w:rsid w:val="00F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3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8B6BD3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0E1A4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7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509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MTK - Ato Yu</cp:lastModifiedBy>
  <cp:revision>72</cp:revision>
  <dcterms:created xsi:type="dcterms:W3CDTF">2024-05-24T01:51:00Z</dcterms:created>
  <dcterms:modified xsi:type="dcterms:W3CDTF">2025-04-11T01:59:00Z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